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instrText xml:space="preserve"> HYPERLINK "http://www.ccastic.spacechina.com/n1672469/n1672544/c3627390/part/3627403.doc" </w:instrTex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申报表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fldChar w:fldCharType="end"/>
      </w:r>
    </w:p>
    <w:tbl>
      <w:tblPr>
        <w:tblStyle w:val="4"/>
        <w:tblW w:w="8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65"/>
        <w:gridCol w:w="1426"/>
        <w:gridCol w:w="253"/>
        <w:gridCol w:w="131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191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地区赛名称（写明省级或市级）</w:t>
            </w:r>
          </w:p>
        </w:tc>
        <w:tc>
          <w:tcPr>
            <w:tcW w:w="6191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举办时间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举办地点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主办单位联系人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手机及微信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/>
              </w:rPr>
              <w:t>赛事负责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手机及微信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单位基本情况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另附页（含法人证书，单位信用记录）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地方教育部门认可的文件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项目实施方案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另附页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  <w:lang w:eastAsia="zh-CN"/>
              </w:rPr>
              <w:t>（含地区赛的具体名称、时间、场地设施、组织机构、竞赛程序、管理团队、专家团队、裁判团队、资金来源、保障条件等）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3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举办过类似活动总结材料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3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所在单位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申请意见</w:t>
            </w:r>
          </w:p>
        </w:tc>
        <w:tc>
          <w:tcPr>
            <w:tcW w:w="619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盖章：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日期：</w:t>
            </w:r>
            <w:r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承 诺 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leftChars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本单位已认真学习并将严格遵守教育部办公厅等四部门印发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《面向中小学生的全国性竞赛活动管理办法》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中国“芯”助力中国梦——</w:t>
      </w:r>
      <w:r>
        <w:rPr>
          <w:rFonts w:hint="eastAsia" w:ascii="仿宋_GB2312" w:hAnsi="仿宋_GB2312" w:eastAsia="仿宋_GB2312" w:cs="仿宋_GB2312"/>
          <w:sz w:val="28"/>
          <w:szCs w:val="28"/>
        </w:rPr>
        <w:t>全国青少年通信科技创新大赛地方组织工作过程中，坚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持公益办赛原则，坚持大赛公平公正公开原则，严守政策底线。严格执行“零收费”原则，严格遵守自愿性原则，杜绝直接或变相推销任何商品或服务，不将大赛结果与中小学升学招生挂钩或宣传，不超范围开展工作，加强工作人员的管理，不开展任何有损大赛声誉的行为。不擅自增加地区选拔赛赛项，赛事发文通知及实施方案须报全国组委会备案及审批后执行。如本单位（含所有工作人员）有违反以上承诺的行为，本单位愿承担一切后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（单位公章）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color w:val="auto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zQzMjQ4ZDE2OTc5MzgyODEyM2Q0MjY2MTUzMWUifQ=="/>
  </w:docVars>
  <w:rsids>
    <w:rsidRoot w:val="3AA778FF"/>
    <w:rsid w:val="38F92594"/>
    <w:rsid w:val="3AA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507</Characters>
  <Lines>0</Lines>
  <Paragraphs>0</Paragraphs>
  <TotalTime>0</TotalTime>
  <ScaleCrop>false</ScaleCrop>
  <LinksUpToDate>false</LinksUpToDate>
  <CharactersWithSpaces>556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2023-01-04T01:18:00Z</dcterms:created>
  <dc:creator>原</dc:creator>
  <cp:lastModifiedBy>原</cp:lastModifiedBy>
  <dcterms:modified xsi:type="dcterms:W3CDTF">2023-01-04T02:00:31Z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3BC0B7EA3EF0463C953A3C59CBCF40A8</vt:lpwstr>
  </property>
</Properties>
</file>